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E713" w14:textId="6DA4763D" w:rsidR="001213D1" w:rsidRPr="00733C15" w:rsidRDefault="00733C15">
      <w:pPr>
        <w:rPr>
          <w:sz w:val="24"/>
          <w:szCs w:val="24"/>
        </w:rPr>
      </w:pPr>
      <w:r>
        <w:tab/>
      </w:r>
      <w:r>
        <w:tab/>
      </w:r>
      <w:r>
        <w:tab/>
      </w:r>
      <w:r>
        <w:tab/>
      </w:r>
      <w:r>
        <w:tab/>
      </w:r>
      <w:r>
        <w:tab/>
      </w:r>
      <w:r>
        <w:tab/>
      </w:r>
      <w:r>
        <w:tab/>
      </w:r>
      <w:r>
        <w:tab/>
      </w:r>
      <w:r w:rsidRPr="00733C15">
        <w:rPr>
          <w:sz w:val="24"/>
          <w:szCs w:val="24"/>
        </w:rPr>
        <w:t xml:space="preserve">Otwock, dn. </w:t>
      </w:r>
      <w:r w:rsidR="006353AB">
        <w:rPr>
          <w:sz w:val="24"/>
          <w:szCs w:val="24"/>
        </w:rPr>
        <w:t>12.03.</w:t>
      </w:r>
      <w:r w:rsidRPr="00733C15">
        <w:rPr>
          <w:sz w:val="24"/>
          <w:szCs w:val="24"/>
        </w:rPr>
        <w:t>2024 r.</w:t>
      </w:r>
    </w:p>
    <w:p w14:paraId="5EE888FC" w14:textId="77777777" w:rsidR="00733C15" w:rsidRDefault="00733C15">
      <w:pPr>
        <w:rPr>
          <w:sz w:val="24"/>
          <w:szCs w:val="24"/>
        </w:rPr>
      </w:pPr>
    </w:p>
    <w:p w14:paraId="19DC1785" w14:textId="77777777" w:rsidR="00C25B59" w:rsidRDefault="00C25B59">
      <w:pPr>
        <w:rPr>
          <w:sz w:val="24"/>
          <w:szCs w:val="24"/>
        </w:rPr>
      </w:pPr>
    </w:p>
    <w:p w14:paraId="2B7F1957" w14:textId="77777777" w:rsidR="00AC4886" w:rsidRPr="00733C15" w:rsidRDefault="00AC4886">
      <w:pPr>
        <w:rPr>
          <w:sz w:val="24"/>
          <w:szCs w:val="24"/>
        </w:rPr>
      </w:pPr>
    </w:p>
    <w:p w14:paraId="45FBF825" w14:textId="77777777" w:rsidR="00733C15" w:rsidRPr="00AC4886" w:rsidRDefault="00733C15">
      <w:pPr>
        <w:rPr>
          <w:sz w:val="24"/>
          <w:szCs w:val="24"/>
        </w:rPr>
      </w:pPr>
    </w:p>
    <w:p w14:paraId="6E6B7F9A" w14:textId="77777777" w:rsidR="00733C15" w:rsidRPr="00C25B59" w:rsidRDefault="00AC4886" w:rsidP="00AC4886">
      <w:pPr>
        <w:jc w:val="center"/>
        <w:rPr>
          <w:sz w:val="28"/>
          <w:szCs w:val="28"/>
        </w:rPr>
      </w:pPr>
      <w:r w:rsidRPr="00C25B59">
        <w:rPr>
          <w:sz w:val="28"/>
          <w:szCs w:val="28"/>
        </w:rPr>
        <w:t>O</w:t>
      </w:r>
      <w:r w:rsidR="00480FCB" w:rsidRPr="00C25B59">
        <w:rPr>
          <w:sz w:val="28"/>
          <w:szCs w:val="28"/>
        </w:rPr>
        <w:t xml:space="preserve"> </w:t>
      </w:r>
      <w:r w:rsidRPr="00C25B59">
        <w:rPr>
          <w:sz w:val="28"/>
          <w:szCs w:val="28"/>
        </w:rPr>
        <w:t>G</w:t>
      </w:r>
      <w:r w:rsidR="00480FCB" w:rsidRPr="00C25B59">
        <w:rPr>
          <w:sz w:val="28"/>
          <w:szCs w:val="28"/>
        </w:rPr>
        <w:t xml:space="preserve"> </w:t>
      </w:r>
      <w:r w:rsidRPr="00C25B59">
        <w:rPr>
          <w:sz w:val="28"/>
          <w:szCs w:val="28"/>
        </w:rPr>
        <w:t>Ł</w:t>
      </w:r>
      <w:r w:rsidR="00480FCB" w:rsidRPr="00C25B59">
        <w:rPr>
          <w:sz w:val="28"/>
          <w:szCs w:val="28"/>
        </w:rPr>
        <w:t xml:space="preserve"> </w:t>
      </w:r>
      <w:r w:rsidRPr="00C25B59">
        <w:rPr>
          <w:sz w:val="28"/>
          <w:szCs w:val="28"/>
        </w:rPr>
        <w:t>O</w:t>
      </w:r>
      <w:r w:rsidR="00480FCB" w:rsidRPr="00C25B59">
        <w:rPr>
          <w:sz w:val="28"/>
          <w:szCs w:val="28"/>
        </w:rPr>
        <w:t xml:space="preserve"> </w:t>
      </w:r>
      <w:r w:rsidRPr="00C25B59">
        <w:rPr>
          <w:sz w:val="28"/>
          <w:szCs w:val="28"/>
        </w:rPr>
        <w:t>S</w:t>
      </w:r>
      <w:r w:rsidR="00480FCB" w:rsidRPr="00C25B59">
        <w:rPr>
          <w:sz w:val="28"/>
          <w:szCs w:val="28"/>
        </w:rPr>
        <w:t xml:space="preserve"> </w:t>
      </w:r>
      <w:r w:rsidRPr="00C25B59">
        <w:rPr>
          <w:sz w:val="28"/>
          <w:szCs w:val="28"/>
        </w:rPr>
        <w:t>Z</w:t>
      </w:r>
      <w:r w:rsidR="00480FCB" w:rsidRPr="00C25B59">
        <w:rPr>
          <w:sz w:val="28"/>
          <w:szCs w:val="28"/>
        </w:rPr>
        <w:t xml:space="preserve"> </w:t>
      </w:r>
      <w:r w:rsidRPr="00C25B59">
        <w:rPr>
          <w:sz w:val="28"/>
          <w:szCs w:val="28"/>
        </w:rPr>
        <w:t>E</w:t>
      </w:r>
      <w:r w:rsidR="00480FCB" w:rsidRPr="00C25B59">
        <w:rPr>
          <w:sz w:val="28"/>
          <w:szCs w:val="28"/>
        </w:rPr>
        <w:t xml:space="preserve"> </w:t>
      </w:r>
      <w:r w:rsidRPr="00C25B59">
        <w:rPr>
          <w:sz w:val="28"/>
          <w:szCs w:val="28"/>
        </w:rPr>
        <w:t>N</w:t>
      </w:r>
      <w:r w:rsidR="00480FCB" w:rsidRPr="00C25B59">
        <w:rPr>
          <w:sz w:val="28"/>
          <w:szCs w:val="28"/>
        </w:rPr>
        <w:t xml:space="preserve"> </w:t>
      </w:r>
      <w:r w:rsidRPr="00C25B59">
        <w:rPr>
          <w:sz w:val="28"/>
          <w:szCs w:val="28"/>
        </w:rPr>
        <w:t>I</w:t>
      </w:r>
      <w:r w:rsidR="00480FCB" w:rsidRPr="00C25B59">
        <w:rPr>
          <w:sz w:val="28"/>
          <w:szCs w:val="28"/>
        </w:rPr>
        <w:t xml:space="preserve"> </w:t>
      </w:r>
      <w:r w:rsidRPr="00C25B59">
        <w:rPr>
          <w:sz w:val="28"/>
          <w:szCs w:val="28"/>
        </w:rPr>
        <w:t>E</w:t>
      </w:r>
    </w:p>
    <w:p w14:paraId="2D0B20D2" w14:textId="77777777" w:rsidR="008232F1" w:rsidRDefault="008232F1" w:rsidP="00AC4886">
      <w:pPr>
        <w:jc w:val="center"/>
        <w:rPr>
          <w:sz w:val="24"/>
          <w:szCs w:val="24"/>
        </w:rPr>
      </w:pPr>
      <w:r>
        <w:rPr>
          <w:sz w:val="24"/>
          <w:szCs w:val="24"/>
        </w:rPr>
        <w:t>w sprawie zatrudnienia inspektora nadzoru budowlanego</w:t>
      </w:r>
    </w:p>
    <w:p w14:paraId="1EF6E518" w14:textId="77777777" w:rsidR="00733C15" w:rsidRDefault="00733C15">
      <w:pPr>
        <w:rPr>
          <w:sz w:val="24"/>
          <w:szCs w:val="24"/>
        </w:rPr>
      </w:pPr>
    </w:p>
    <w:p w14:paraId="00BF842B" w14:textId="77777777" w:rsidR="00C25B59" w:rsidRPr="00AC4886" w:rsidRDefault="00C25B59">
      <w:pPr>
        <w:rPr>
          <w:sz w:val="24"/>
          <w:szCs w:val="24"/>
        </w:rPr>
      </w:pPr>
    </w:p>
    <w:p w14:paraId="4E3E0CCF" w14:textId="05DB28EE" w:rsidR="00733C15" w:rsidRDefault="001D3B94" w:rsidP="006E5BA4">
      <w:pPr>
        <w:spacing w:line="276" w:lineRule="auto"/>
        <w:ind w:firstLine="708"/>
        <w:rPr>
          <w:rFonts w:ascii="Arial" w:hAnsi="Arial" w:cs="Arial"/>
        </w:rPr>
      </w:pPr>
      <w:r w:rsidRPr="00332563">
        <w:rPr>
          <w:rFonts w:ascii="Arial" w:hAnsi="Arial" w:cs="Arial"/>
        </w:rPr>
        <w:t xml:space="preserve">Przedmiotem </w:t>
      </w:r>
      <w:r>
        <w:rPr>
          <w:rFonts w:ascii="Arial" w:hAnsi="Arial" w:cs="Arial"/>
        </w:rPr>
        <w:t>ogłoszenia</w:t>
      </w:r>
      <w:r w:rsidRPr="00332563">
        <w:rPr>
          <w:rFonts w:ascii="Arial" w:hAnsi="Arial" w:cs="Arial"/>
        </w:rPr>
        <w:t xml:space="preserve"> jest świadczenie usługi nadzoru inwestorskiego – w rozumieniu art. 17 pkt 2 ustawy z dnia 7 lipca 1994r. Prawo budowlane nad realizacją robót budowlanych związanych z realizacją zadania  </w:t>
      </w:r>
      <w:r>
        <w:rPr>
          <w:rFonts w:ascii="Arial" w:hAnsi="Arial" w:cs="Arial"/>
        </w:rPr>
        <w:t xml:space="preserve">w </w:t>
      </w:r>
      <w:r w:rsidR="00733C15" w:rsidRPr="00AC4886">
        <w:rPr>
          <w:sz w:val="24"/>
          <w:szCs w:val="24"/>
        </w:rPr>
        <w:t>Liceum Ogólnokształcąc</w:t>
      </w:r>
      <w:r>
        <w:rPr>
          <w:sz w:val="24"/>
          <w:szCs w:val="24"/>
        </w:rPr>
        <w:t>ym Nr I</w:t>
      </w:r>
      <w:r w:rsidR="00733C15" w:rsidRPr="00AC4886">
        <w:rPr>
          <w:sz w:val="24"/>
          <w:szCs w:val="24"/>
        </w:rPr>
        <w:t xml:space="preserve"> im. K. I. Gałczyńskiego: </w:t>
      </w:r>
      <w:r w:rsidR="00733C15" w:rsidRPr="00480FCB">
        <w:rPr>
          <w:b/>
          <w:sz w:val="24"/>
          <w:szCs w:val="24"/>
        </w:rPr>
        <w:t>„Prace konserwatorskie i restauratorskie zachodniej elewacji budynku Liceum Ogólnokształcącego im. K.</w:t>
      </w:r>
      <w:r w:rsidR="00A575A5" w:rsidRPr="00480FCB">
        <w:rPr>
          <w:b/>
          <w:sz w:val="24"/>
          <w:szCs w:val="24"/>
        </w:rPr>
        <w:t xml:space="preserve"> </w:t>
      </w:r>
      <w:r w:rsidR="00733C15" w:rsidRPr="00480FCB">
        <w:rPr>
          <w:b/>
          <w:sz w:val="24"/>
          <w:szCs w:val="24"/>
        </w:rPr>
        <w:t>I. Gałczyńskiego w Otwocku”</w:t>
      </w:r>
      <w:r>
        <w:rPr>
          <w:b/>
          <w:sz w:val="24"/>
          <w:szCs w:val="24"/>
        </w:rPr>
        <w:t xml:space="preserve"> </w:t>
      </w:r>
      <w:r w:rsidRPr="00FA337C">
        <w:rPr>
          <w:rFonts w:ascii="Arial" w:hAnsi="Arial" w:cs="Arial"/>
        </w:rPr>
        <w:t>w formule zaprojektuj i wybuduj</w:t>
      </w:r>
      <w:r>
        <w:rPr>
          <w:rFonts w:ascii="Arial" w:hAnsi="Arial" w:cs="Arial"/>
        </w:rPr>
        <w:t>.</w:t>
      </w:r>
    </w:p>
    <w:p w14:paraId="3D7E3AF7" w14:textId="67059B8A" w:rsidR="00F22E4C" w:rsidRDefault="00F22E4C" w:rsidP="00F22E4C">
      <w:pPr>
        <w:spacing w:line="276" w:lineRule="auto"/>
        <w:rPr>
          <w:rFonts w:ascii="Arial" w:hAnsi="Arial" w:cs="Arial"/>
        </w:rPr>
      </w:pPr>
      <w:r>
        <w:rPr>
          <w:b/>
          <w:bCs/>
          <w:sz w:val="24"/>
          <w:szCs w:val="24"/>
        </w:rPr>
        <w:t>W</w:t>
      </w:r>
      <w:r w:rsidRPr="00F22E4C">
        <w:rPr>
          <w:b/>
          <w:bCs/>
          <w:sz w:val="24"/>
          <w:szCs w:val="24"/>
        </w:rPr>
        <w:t>ymagania wobec wykonawcy niezbędne do udziału w postępowaniu</w:t>
      </w:r>
      <w:r>
        <w:rPr>
          <w:b/>
          <w:bCs/>
          <w:sz w:val="24"/>
          <w:szCs w:val="24"/>
        </w:rPr>
        <w:t xml:space="preserve">: </w:t>
      </w:r>
    </w:p>
    <w:p w14:paraId="2EA8EBE6" w14:textId="77777777" w:rsidR="00F22E4C" w:rsidRPr="00F22E4C" w:rsidRDefault="00F22E4C" w:rsidP="00F22E4C">
      <w:pPr>
        <w:spacing w:line="276" w:lineRule="auto"/>
        <w:rPr>
          <w:rFonts w:ascii="Arial" w:hAnsi="Arial" w:cs="Arial"/>
        </w:rPr>
      </w:pPr>
      <w:r w:rsidRPr="00F22E4C">
        <w:rPr>
          <w:rFonts w:ascii="Arial" w:hAnsi="Arial" w:cs="Arial"/>
        </w:rPr>
        <w:t>1.</w:t>
      </w:r>
      <w:r w:rsidRPr="00F22E4C">
        <w:rPr>
          <w:rFonts w:ascii="Arial" w:hAnsi="Arial" w:cs="Arial"/>
        </w:rPr>
        <w:tab/>
        <w:t>. Uprawnienia budowlane w specjalności konstrukcyjno-budowlanej</w:t>
      </w:r>
      <w:r w:rsidR="00A1752F">
        <w:rPr>
          <w:rFonts w:ascii="Arial" w:hAnsi="Arial" w:cs="Arial"/>
        </w:rPr>
        <w:t xml:space="preserve"> do kierowania robotami budowlanymi bez </w:t>
      </w:r>
      <w:r w:rsidRPr="00F22E4C">
        <w:rPr>
          <w:rFonts w:ascii="Arial" w:hAnsi="Arial" w:cs="Arial"/>
        </w:rPr>
        <w:t xml:space="preserve">ograniczeń przez cały okres obowiązywania umowy . </w:t>
      </w:r>
    </w:p>
    <w:p w14:paraId="216EAC0D" w14:textId="77777777" w:rsidR="00F22E4C" w:rsidRPr="00F22E4C" w:rsidRDefault="00F22E4C" w:rsidP="00F22E4C">
      <w:pPr>
        <w:spacing w:line="276" w:lineRule="auto"/>
        <w:rPr>
          <w:rFonts w:ascii="Arial" w:hAnsi="Arial" w:cs="Arial"/>
        </w:rPr>
      </w:pPr>
      <w:r w:rsidRPr="00F22E4C">
        <w:rPr>
          <w:rFonts w:ascii="Arial" w:hAnsi="Arial" w:cs="Arial"/>
        </w:rPr>
        <w:t>2.</w:t>
      </w:r>
      <w:r w:rsidRPr="00F22E4C">
        <w:rPr>
          <w:rFonts w:ascii="Arial" w:hAnsi="Arial" w:cs="Arial"/>
        </w:rPr>
        <w:tab/>
        <w:t>Aktualny wpis na listę członków właściwej izby samorządu zawodowego, potwierdzony zaświadczeniem wydanym przez tą izbę z aktualnym terminem ważności przez cały okres obowiązywania umowy.</w:t>
      </w:r>
    </w:p>
    <w:p w14:paraId="2DCB2BDE" w14:textId="77777777" w:rsidR="00F22E4C" w:rsidRDefault="00F22E4C" w:rsidP="00F22E4C">
      <w:pPr>
        <w:spacing w:line="276" w:lineRule="auto"/>
        <w:rPr>
          <w:rFonts w:ascii="Arial" w:hAnsi="Arial" w:cs="Arial"/>
        </w:rPr>
      </w:pPr>
      <w:r w:rsidRPr="00F22E4C">
        <w:rPr>
          <w:rFonts w:ascii="Arial" w:hAnsi="Arial" w:cs="Arial"/>
        </w:rPr>
        <w:t>3.</w:t>
      </w:r>
      <w:r w:rsidRPr="00F22E4C">
        <w:rPr>
          <w:rFonts w:ascii="Arial" w:hAnsi="Arial" w:cs="Arial"/>
        </w:rPr>
        <w:tab/>
        <w:t>Posiadanie ubezpieczenia odpowiedzialności cywilnej zgodnie z Rozporządzeniem ministra Finansów z dnia 11 grudnia 2003 r. w sprawie obowiązkowego ubezpieczenia cywilnej architektów oraz inżynierów budownictwa przez cały okres obowiązywania umowy</w:t>
      </w:r>
    </w:p>
    <w:p w14:paraId="665E9F84" w14:textId="75BF2E9D" w:rsidR="001D3B94" w:rsidRPr="00E003D6" w:rsidRDefault="00F22E4C" w:rsidP="00A1752F">
      <w:pPr>
        <w:spacing w:line="276" w:lineRule="auto"/>
        <w:rPr>
          <w:rFonts w:ascii="Arial" w:hAnsi="Arial" w:cs="Arial"/>
        </w:rPr>
      </w:pPr>
      <w:r>
        <w:rPr>
          <w:rFonts w:ascii="Arial" w:hAnsi="Arial" w:cs="Arial"/>
        </w:rPr>
        <w:t xml:space="preserve">4. </w:t>
      </w:r>
      <w:r w:rsidR="00A1752F">
        <w:rPr>
          <w:rFonts w:ascii="Arial" w:hAnsi="Arial" w:cs="Arial"/>
        </w:rPr>
        <w:t xml:space="preserve"> </w:t>
      </w:r>
      <w:r w:rsidR="001C4C38">
        <w:rPr>
          <w:rFonts w:ascii="Arial" w:hAnsi="Arial" w:cs="Arial"/>
        </w:rPr>
        <w:t>Doświadczenie</w:t>
      </w:r>
      <w:r w:rsidR="00A1752F">
        <w:rPr>
          <w:rFonts w:ascii="Arial" w:hAnsi="Arial" w:cs="Arial"/>
        </w:rPr>
        <w:t xml:space="preserve"> </w:t>
      </w:r>
      <w:r w:rsidR="00A1752F" w:rsidRPr="00A1752F">
        <w:rPr>
          <w:rFonts w:ascii="Arial" w:hAnsi="Arial" w:cs="Arial"/>
        </w:rPr>
        <w:t>w robotach</w:t>
      </w:r>
      <w:r w:rsidR="00A1752F">
        <w:rPr>
          <w:rFonts w:ascii="Arial" w:hAnsi="Arial" w:cs="Arial"/>
        </w:rPr>
        <w:t xml:space="preserve"> budowlanych prowadzonych przy </w:t>
      </w:r>
      <w:r w:rsidR="00A1752F" w:rsidRPr="00A1752F">
        <w:rPr>
          <w:rFonts w:ascii="Arial" w:hAnsi="Arial" w:cs="Arial"/>
        </w:rPr>
        <w:t xml:space="preserve">zabytkach nieruchomych wpisanych do rejestru </w:t>
      </w:r>
      <w:r w:rsidR="00631D87">
        <w:rPr>
          <w:rFonts w:ascii="Arial" w:hAnsi="Arial" w:cs="Arial"/>
        </w:rPr>
        <w:t>zgodnie z</w:t>
      </w:r>
      <w:r w:rsidR="006353AB">
        <w:rPr>
          <w:rFonts w:ascii="Arial" w:hAnsi="Arial" w:cs="Arial"/>
        </w:rPr>
        <w:t xml:space="preserve"> </w:t>
      </w:r>
      <w:r w:rsidR="001D3B94">
        <w:rPr>
          <w:sz w:val="24"/>
          <w:szCs w:val="24"/>
        </w:rPr>
        <w:t>Ustaw z dnia 23 lipca 2003 r. o ochronie zabytków i opiece nad zabytkami”</w:t>
      </w:r>
    </w:p>
    <w:p w14:paraId="571A69D0" w14:textId="77777777" w:rsidR="009345C7" w:rsidRDefault="009345C7" w:rsidP="00F648BF">
      <w:pPr>
        <w:pStyle w:val="Akapitzlist"/>
        <w:numPr>
          <w:ilvl w:val="0"/>
          <w:numId w:val="5"/>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 xml:space="preserve">Do zadań Inspektora Nadzoru Inwestorskiego będzie należało w szczególności: </w:t>
      </w:r>
    </w:p>
    <w:p w14:paraId="2B5A28C1"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reprezentowanie inwestora na budowie przez sprawowanie kontroli zgodności jej realizacji z dokumentacją budowlaną, zatwierdzonymi harmonogramami, obowiązującymi normami, przepisami prawa oraz zasadami wiedzy technicznej</w:t>
      </w:r>
      <w:r w:rsidR="00F648BF">
        <w:rPr>
          <w:rFonts w:ascii="Arial" w:eastAsia="Times New Roman" w:hAnsi="Arial" w:cs="Arial"/>
          <w:color w:val="000000"/>
          <w:lang w:eastAsia="pl-PL"/>
        </w:rPr>
        <w:t>,</w:t>
      </w:r>
    </w:p>
    <w:p w14:paraId="3CDA45EF" w14:textId="77777777" w:rsid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sprawdzanie jakości wykonanych robót i wbudowanych materiałów i wyrobów budowlanych, a w szczególności zapobieganie zastosowaniu materiałów i wyrobów budowlanych wadliwych i niedopuszczonych do stosowania w budownictwie</w:t>
      </w:r>
      <w:r w:rsidR="00F648BF">
        <w:rPr>
          <w:rFonts w:ascii="Arial" w:eastAsia="Times New Roman" w:hAnsi="Arial" w:cs="Arial"/>
          <w:color w:val="000000"/>
          <w:lang w:eastAsia="pl-PL"/>
        </w:rPr>
        <w:t>,</w:t>
      </w:r>
    </w:p>
    <w:p w14:paraId="1CB9C927"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 xml:space="preserve"> bieżące nadzorowanie wykonywanych robót, analizy rozwiązań projektowych i zgłaszanie ewentualnych uwag</w:t>
      </w:r>
      <w:r w:rsidR="00F648BF">
        <w:rPr>
          <w:rFonts w:ascii="Arial" w:eastAsia="Times New Roman" w:hAnsi="Arial" w:cs="Arial"/>
          <w:color w:val="000000"/>
          <w:lang w:eastAsia="pl-PL"/>
        </w:rPr>
        <w:t>,</w:t>
      </w:r>
    </w:p>
    <w:p w14:paraId="1E66A327"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s</w:t>
      </w:r>
      <w:r w:rsidRPr="00F648BF">
        <w:rPr>
          <w:rFonts w:ascii="Arial" w:eastAsia="Times New Roman" w:hAnsi="Arial" w:cs="Arial"/>
          <w:lang w:eastAsia="pl-PL"/>
        </w:rPr>
        <w:t>prawdzanie postępu robót</w:t>
      </w:r>
      <w:r w:rsidR="00AF47C8" w:rsidRPr="00F648BF">
        <w:rPr>
          <w:rFonts w:ascii="Arial" w:eastAsia="Times New Roman" w:hAnsi="Arial" w:cs="Arial"/>
          <w:lang w:eastAsia="pl-PL"/>
        </w:rPr>
        <w:t xml:space="preserve">, </w:t>
      </w:r>
      <w:r w:rsidRPr="00F648BF">
        <w:rPr>
          <w:rFonts w:ascii="Arial" w:eastAsia="Times New Roman" w:hAnsi="Arial" w:cs="Arial"/>
          <w:lang w:eastAsia="pl-PL"/>
        </w:rPr>
        <w:t xml:space="preserve">odbioru końcowego robót, </w:t>
      </w:r>
    </w:p>
    <w:p w14:paraId="628DDBAB" w14:textId="77777777" w:rsidR="00AF47C8"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lang w:eastAsia="pl-PL"/>
        </w:rPr>
        <w:lastRenderedPageBreak/>
        <w:t xml:space="preserve">uzgodnienie z zamawiającym, wykonawcą robót i autorem projektów ewentualnych zmian technologii oraz materiałów wykonania elementów robót, </w:t>
      </w:r>
    </w:p>
    <w:p w14:paraId="77311A6A"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themeColor="text1"/>
          <w:lang w:eastAsia="pl-PL"/>
        </w:rPr>
        <w:t>pobyt na budowie w sposób stały co najmniej 1 raz w tygodniu</w:t>
      </w:r>
      <w:r w:rsidRPr="00F648BF">
        <w:rPr>
          <w:rFonts w:ascii="Arial" w:eastAsia="Times New Roman" w:hAnsi="Arial" w:cs="Arial"/>
          <w:color w:val="000000"/>
          <w:lang w:eastAsia="pl-PL"/>
        </w:rPr>
        <w:t xml:space="preserve"> oraz na każde uzasadnione wezwanie zamawiającego i wykonawcy robót</w:t>
      </w:r>
      <w:r w:rsidR="00F648BF">
        <w:rPr>
          <w:rFonts w:ascii="Arial" w:eastAsia="Times New Roman" w:hAnsi="Arial" w:cs="Arial"/>
          <w:color w:val="000000"/>
          <w:lang w:eastAsia="pl-PL"/>
        </w:rPr>
        <w:t>,</w:t>
      </w:r>
    </w:p>
    <w:p w14:paraId="31CF58E8"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bCs/>
          <w:lang w:eastAsia="pl-PL"/>
        </w:rPr>
        <w:t>w przypadku zastosowania materiałów zamiennych sprawdzenie, czy zastosowane materiały nie odbiegają od parametrów technicznych materiałów przewidzianych pierwotnie</w:t>
      </w:r>
      <w:r w:rsidR="00AF47C8" w:rsidRPr="00F648BF">
        <w:rPr>
          <w:rFonts w:ascii="Arial" w:eastAsia="Times New Roman" w:hAnsi="Arial" w:cs="Arial"/>
          <w:bCs/>
          <w:lang w:eastAsia="pl-PL"/>
        </w:rPr>
        <w:t>,</w:t>
      </w:r>
    </w:p>
    <w:p w14:paraId="7A92949E"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sprawdzanie i odbiór robót budowlanych ulegających zakryciu lub zanikających, przygotowanie i udział w czynnościach odbioru wykonanych robót i przekazywanie ich do użytkowania</w:t>
      </w:r>
      <w:r w:rsidR="00F648BF">
        <w:rPr>
          <w:rFonts w:ascii="Arial" w:eastAsia="Times New Roman" w:hAnsi="Arial" w:cs="Arial"/>
          <w:color w:val="000000"/>
          <w:lang w:eastAsia="pl-PL"/>
        </w:rPr>
        <w:t>,</w:t>
      </w:r>
    </w:p>
    <w:p w14:paraId="645C7785"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udział w naradach koordynacyjnych</w:t>
      </w:r>
      <w:r w:rsidR="00AA7F47" w:rsidRPr="00F648BF">
        <w:rPr>
          <w:rFonts w:ascii="Arial" w:eastAsia="Times New Roman" w:hAnsi="Arial" w:cs="Arial"/>
          <w:color w:val="000000"/>
          <w:lang w:eastAsia="pl-PL"/>
        </w:rPr>
        <w:t xml:space="preserve"> o ile wystąpi potrzeba ich zwoływania,</w:t>
      </w:r>
    </w:p>
    <w:p w14:paraId="4A62088D"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z</w:t>
      </w:r>
      <w:r w:rsidRPr="00F648BF">
        <w:rPr>
          <w:rFonts w:ascii="Arial" w:eastAsia="Times New Roman" w:hAnsi="Arial" w:cs="Arial"/>
          <w:lang w:eastAsia="pl-PL"/>
        </w:rPr>
        <w:t>apewnienie przestrzegania i stosowania polskiego prawa budowlanego przez wykonawcę robót</w:t>
      </w:r>
      <w:r w:rsidR="00F648BF">
        <w:rPr>
          <w:rFonts w:ascii="Arial" w:eastAsia="Times New Roman" w:hAnsi="Arial" w:cs="Arial"/>
          <w:lang w:eastAsia="pl-PL"/>
        </w:rPr>
        <w:t>,</w:t>
      </w:r>
    </w:p>
    <w:p w14:paraId="2DEEDDE5" w14:textId="77777777" w:rsidR="00AA7F4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 xml:space="preserve">potwierdzanie faktycznie wykonanych robót oraz usunięcia wad, </w:t>
      </w:r>
    </w:p>
    <w:p w14:paraId="3FC35768"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lang w:eastAsia="pl-PL"/>
        </w:rPr>
        <w:t>prowadzenie stałych konsultacji i fachowego doradztwa dla zamawiającego</w:t>
      </w:r>
      <w:r w:rsidR="000D392F" w:rsidRPr="00F648BF">
        <w:rPr>
          <w:rFonts w:ascii="Arial" w:eastAsia="Times New Roman" w:hAnsi="Arial" w:cs="Arial"/>
          <w:lang w:eastAsia="pl-PL"/>
        </w:rPr>
        <w:t>,</w:t>
      </w:r>
    </w:p>
    <w:p w14:paraId="43FD19FB"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lang w:eastAsia="pl-PL"/>
        </w:rPr>
        <w:t>potwierdzanie faktycznie wykonanych robót oraz usunięcia wad</w:t>
      </w:r>
      <w:r w:rsidR="000D392F" w:rsidRPr="00F648BF">
        <w:rPr>
          <w:rFonts w:ascii="Arial" w:eastAsia="Times New Roman" w:hAnsi="Arial" w:cs="Arial"/>
          <w:lang w:eastAsia="pl-PL"/>
        </w:rPr>
        <w:t>,</w:t>
      </w:r>
    </w:p>
    <w:p w14:paraId="5FDA8CEC"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lang w:eastAsia="pl-PL"/>
        </w:rPr>
        <w:t>wstrzymanie robót budowlanych w przypadku stwierdzenia możliwości powstania</w:t>
      </w:r>
      <w:r w:rsidR="00F648BF">
        <w:rPr>
          <w:rFonts w:ascii="Arial" w:eastAsia="Times New Roman" w:hAnsi="Arial" w:cs="Arial"/>
          <w:lang w:eastAsia="pl-PL"/>
        </w:rPr>
        <w:t xml:space="preserve"> </w:t>
      </w:r>
      <w:r w:rsidRPr="00F648BF">
        <w:rPr>
          <w:rFonts w:ascii="Arial" w:eastAsia="Times New Roman" w:hAnsi="Arial" w:cs="Arial"/>
          <w:lang w:eastAsia="pl-PL"/>
        </w:rPr>
        <w:t xml:space="preserve">zagrożenia oraz bezzwłoczne zawiadomienie o tym </w:t>
      </w:r>
      <w:r w:rsidR="00AA7F47" w:rsidRPr="00F648BF">
        <w:rPr>
          <w:rFonts w:ascii="Arial" w:eastAsia="Times New Roman" w:hAnsi="Arial" w:cs="Arial"/>
          <w:lang w:eastAsia="pl-PL"/>
        </w:rPr>
        <w:t>Zamawiającego</w:t>
      </w:r>
      <w:r w:rsidR="000D392F" w:rsidRPr="00F648BF">
        <w:rPr>
          <w:rFonts w:ascii="Arial" w:eastAsia="Times New Roman" w:hAnsi="Arial" w:cs="Arial"/>
          <w:lang w:eastAsia="pl-PL"/>
        </w:rPr>
        <w:t>,</w:t>
      </w:r>
    </w:p>
    <w:p w14:paraId="5E5D124C" w14:textId="77777777" w:rsidR="00722425" w:rsidRPr="00722425" w:rsidRDefault="00722425" w:rsidP="00722425">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722425">
        <w:rPr>
          <w:rFonts w:ascii="Times New Roman" w:hAnsi="Times New Roman" w:cs="Times New Roman"/>
          <w:sz w:val="24"/>
          <w:szCs w:val="24"/>
        </w:rPr>
        <w:t>systematyczna kontrola i opiniowanie wpisów Wykonawcy robót budowlanych do</w:t>
      </w:r>
      <w:r>
        <w:rPr>
          <w:rFonts w:ascii="Times New Roman" w:hAnsi="Times New Roman" w:cs="Times New Roman"/>
          <w:sz w:val="24"/>
          <w:szCs w:val="24"/>
        </w:rPr>
        <w:t xml:space="preserve"> d</w:t>
      </w:r>
      <w:r w:rsidRPr="00722425">
        <w:rPr>
          <w:rFonts w:ascii="Times New Roman" w:hAnsi="Times New Roman" w:cs="Times New Roman"/>
          <w:sz w:val="24"/>
          <w:szCs w:val="24"/>
        </w:rPr>
        <w:t xml:space="preserve">ziennika </w:t>
      </w:r>
      <w:r>
        <w:rPr>
          <w:rFonts w:ascii="Times New Roman" w:hAnsi="Times New Roman" w:cs="Times New Roman"/>
          <w:sz w:val="24"/>
          <w:szCs w:val="24"/>
        </w:rPr>
        <w:t>b</w:t>
      </w:r>
      <w:r w:rsidRPr="00722425">
        <w:rPr>
          <w:rFonts w:ascii="Times New Roman" w:hAnsi="Times New Roman" w:cs="Times New Roman"/>
          <w:sz w:val="24"/>
          <w:szCs w:val="24"/>
        </w:rPr>
        <w:t xml:space="preserve">udowy, </w:t>
      </w:r>
    </w:p>
    <w:p w14:paraId="3393E246" w14:textId="77777777" w:rsidR="009345C7"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lang w:eastAsia="pl-PL"/>
        </w:rPr>
        <w:t>zawiadomienie zamawiającego o wpisie do dziennika budowy dotyczącym wstrzymania robót budowlanych z powodu wykonywania ich niezgodnie z projektem,</w:t>
      </w:r>
      <w:r w:rsidR="00F648BF">
        <w:rPr>
          <w:rFonts w:ascii="Arial" w:eastAsia="Times New Roman" w:hAnsi="Arial" w:cs="Arial"/>
          <w:bCs/>
          <w:lang w:eastAsia="pl-PL"/>
        </w:rPr>
        <w:t xml:space="preserve"> </w:t>
      </w:r>
      <w:r w:rsidRPr="00F648BF">
        <w:rPr>
          <w:rFonts w:ascii="Arial" w:eastAsia="Times New Roman" w:hAnsi="Arial" w:cs="Arial"/>
          <w:color w:val="000000"/>
          <w:highlight w:val="white"/>
          <w:lang w:eastAsia="pl-PL"/>
        </w:rPr>
        <w:t xml:space="preserve">egzekwowanie od </w:t>
      </w:r>
      <w:r w:rsidRPr="00F648BF">
        <w:rPr>
          <w:rFonts w:ascii="Arial" w:eastAsia="Times New Roman" w:hAnsi="Arial" w:cs="Arial"/>
          <w:lang w:eastAsia="pl-PL"/>
        </w:rPr>
        <w:t>wykonawcy</w:t>
      </w:r>
      <w:r w:rsidRPr="00F648BF">
        <w:rPr>
          <w:rFonts w:ascii="Arial" w:eastAsia="Times New Roman" w:hAnsi="Arial" w:cs="Arial"/>
          <w:color w:val="000000"/>
          <w:highlight w:val="white"/>
          <w:lang w:eastAsia="pl-PL"/>
        </w:rPr>
        <w:t xml:space="preserve"> robót budowlanych dokumentacji powykonawczej, </w:t>
      </w:r>
      <w:r w:rsidRPr="00F648BF">
        <w:rPr>
          <w:rFonts w:ascii="Arial" w:eastAsia="Times New Roman" w:hAnsi="Arial" w:cs="Arial"/>
          <w:color w:val="000000"/>
          <w:lang w:eastAsia="pl-PL"/>
        </w:rPr>
        <w:t>kontrola i zapewnienie poprawności przygotowania dokumentacji powykonawczej,</w:t>
      </w:r>
      <w:r w:rsidRPr="00F648BF">
        <w:rPr>
          <w:rFonts w:ascii="Arial" w:eastAsia="Times New Roman" w:hAnsi="Arial" w:cs="Arial"/>
          <w:bCs/>
          <w:lang w:eastAsia="pl-PL"/>
        </w:rPr>
        <w:t xml:space="preserve"> </w:t>
      </w:r>
      <w:r w:rsidRPr="00F648BF">
        <w:rPr>
          <w:rFonts w:ascii="Arial" w:eastAsia="Times New Roman" w:hAnsi="Arial" w:cs="Arial"/>
          <w:color w:val="000000"/>
          <w:highlight w:val="white"/>
          <w:lang w:eastAsia="pl-PL"/>
        </w:rPr>
        <w:t>jej zatwierdzenie w porozumieniu z zamawiającym, a także zarządzanie całym procesem przekazania obiektu do użytkowania</w:t>
      </w:r>
      <w:r w:rsidR="00F648BF">
        <w:rPr>
          <w:rFonts w:ascii="Arial" w:eastAsia="Times New Roman" w:hAnsi="Arial" w:cs="Arial"/>
          <w:color w:val="000000"/>
          <w:lang w:eastAsia="pl-PL"/>
        </w:rPr>
        <w:t>,</w:t>
      </w:r>
    </w:p>
    <w:p w14:paraId="4B5C6A26"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color w:val="000000"/>
          <w:lang w:eastAsia="pl-PL"/>
        </w:rPr>
        <w:t>u</w:t>
      </w:r>
      <w:r w:rsidRPr="00F648BF">
        <w:rPr>
          <w:rFonts w:ascii="Arial" w:eastAsia="Times New Roman" w:hAnsi="Arial" w:cs="Arial"/>
          <w:lang w:eastAsia="pl-PL"/>
        </w:rPr>
        <w:t>dział w odbior</w:t>
      </w:r>
      <w:r w:rsidR="000D392F" w:rsidRPr="00F648BF">
        <w:rPr>
          <w:rFonts w:ascii="Arial" w:eastAsia="Times New Roman" w:hAnsi="Arial" w:cs="Arial"/>
          <w:lang w:eastAsia="pl-PL"/>
        </w:rPr>
        <w:t>ze</w:t>
      </w:r>
      <w:r w:rsidRPr="00F648BF">
        <w:rPr>
          <w:rFonts w:ascii="Arial" w:eastAsia="Times New Roman" w:hAnsi="Arial" w:cs="Arial"/>
          <w:lang w:eastAsia="pl-PL"/>
        </w:rPr>
        <w:t xml:space="preserve"> pogwarancyjny</w:t>
      </w:r>
      <w:r w:rsidR="000D392F" w:rsidRPr="00F648BF">
        <w:rPr>
          <w:rFonts w:ascii="Arial" w:eastAsia="Times New Roman" w:hAnsi="Arial" w:cs="Arial"/>
          <w:lang w:eastAsia="pl-PL"/>
        </w:rPr>
        <w:t>m</w:t>
      </w:r>
      <w:r w:rsidRPr="00F648BF">
        <w:rPr>
          <w:rFonts w:ascii="Arial" w:eastAsia="Times New Roman" w:hAnsi="Arial" w:cs="Arial"/>
          <w:lang w:eastAsia="pl-PL"/>
        </w:rPr>
        <w:t xml:space="preserve"> oraz </w:t>
      </w:r>
      <w:r w:rsidR="000D392F" w:rsidRPr="00F648BF">
        <w:rPr>
          <w:rFonts w:ascii="Arial" w:eastAsia="Times New Roman" w:hAnsi="Arial" w:cs="Arial"/>
          <w:lang w:eastAsia="pl-PL"/>
        </w:rPr>
        <w:t>w przeglądzie pogwarancyjnym po upływie</w:t>
      </w:r>
      <w:r w:rsidRPr="00F648BF">
        <w:rPr>
          <w:rFonts w:ascii="Arial" w:eastAsia="Times New Roman" w:hAnsi="Arial" w:cs="Arial"/>
          <w:color w:val="000000"/>
          <w:lang w:eastAsia="pl-PL"/>
        </w:rPr>
        <w:t xml:space="preserve"> </w:t>
      </w:r>
      <w:r w:rsidRPr="00F648BF">
        <w:rPr>
          <w:rFonts w:ascii="Arial" w:eastAsia="Times New Roman" w:hAnsi="Arial" w:cs="Arial"/>
          <w:color w:val="000000" w:themeColor="text1"/>
          <w:lang w:eastAsia="pl-PL"/>
        </w:rPr>
        <w:t>60</w:t>
      </w:r>
      <w:r w:rsidRPr="00F648BF">
        <w:rPr>
          <w:rFonts w:ascii="Arial" w:eastAsia="Times New Roman" w:hAnsi="Arial" w:cs="Arial"/>
          <w:color w:val="000000"/>
          <w:lang w:eastAsia="pl-PL"/>
        </w:rPr>
        <w:t xml:space="preserve"> m-</w:t>
      </w:r>
      <w:proofErr w:type="spellStart"/>
      <w:r w:rsidRPr="00F648BF">
        <w:rPr>
          <w:rFonts w:ascii="Arial" w:eastAsia="Times New Roman" w:hAnsi="Arial" w:cs="Arial"/>
          <w:color w:val="000000"/>
          <w:lang w:eastAsia="pl-PL"/>
        </w:rPr>
        <w:t>cy</w:t>
      </w:r>
      <w:proofErr w:type="spellEnd"/>
      <w:r w:rsidRPr="00F648BF">
        <w:rPr>
          <w:rFonts w:ascii="Arial" w:eastAsia="Times New Roman" w:hAnsi="Arial" w:cs="Arial"/>
          <w:color w:val="000000"/>
          <w:lang w:eastAsia="pl-PL"/>
        </w:rPr>
        <w:t xml:space="preserve"> od zakończenia robót budowlanych</w:t>
      </w:r>
      <w:r w:rsidRPr="00F648BF">
        <w:rPr>
          <w:rFonts w:ascii="Arial" w:eastAsia="Times New Roman" w:hAnsi="Arial" w:cs="Arial"/>
          <w:lang w:eastAsia="pl-PL"/>
        </w:rPr>
        <w:t>;</w:t>
      </w:r>
      <w:r w:rsidR="00F648BF">
        <w:rPr>
          <w:rFonts w:ascii="Arial" w:eastAsia="Times New Roman" w:hAnsi="Arial" w:cs="Arial"/>
          <w:lang w:eastAsia="pl-PL"/>
        </w:rPr>
        <w:t>,</w:t>
      </w:r>
    </w:p>
    <w:p w14:paraId="30632170" w14:textId="77777777" w:rsidR="009345C7" w:rsidRPr="00F648BF" w:rsidRDefault="009345C7"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sidRPr="00F648BF">
        <w:rPr>
          <w:rFonts w:ascii="Arial" w:eastAsia="Times New Roman" w:hAnsi="Arial" w:cs="Arial"/>
          <w:bCs/>
          <w:color w:val="000000"/>
          <w:lang w:eastAsia="pl-PL"/>
        </w:rPr>
        <w:t>bez pisemnej zgody zamawiającego Inspektor Nadzoru nie jest upoważniony do zlecenia wykonawcy jakichkolwiek robót dodatkowych. Bez zgody zamawiającego wykonawca nie jest upoważniony do wydawania wykonawcy robót budowlanych poleceń wykonywania robót powodujących skutki finansowe</w:t>
      </w:r>
      <w:r w:rsidR="008F0022" w:rsidRPr="00F648BF">
        <w:rPr>
          <w:rFonts w:ascii="Arial" w:eastAsia="Times New Roman" w:hAnsi="Arial" w:cs="Arial"/>
          <w:bCs/>
          <w:color w:val="000000"/>
          <w:lang w:eastAsia="pl-PL"/>
        </w:rPr>
        <w:t>,</w:t>
      </w:r>
    </w:p>
    <w:p w14:paraId="660696AF" w14:textId="77777777" w:rsidR="008F0022" w:rsidRPr="00F648BF" w:rsidRDefault="00F648BF" w:rsidP="00F648BF">
      <w:pPr>
        <w:pStyle w:val="Akapitzlist"/>
        <w:numPr>
          <w:ilvl w:val="0"/>
          <w:numId w:val="6"/>
        </w:numPr>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themeColor="text1"/>
          <w:lang w:eastAsia="pl-PL"/>
        </w:rPr>
        <w:t xml:space="preserve">oraz </w:t>
      </w:r>
      <w:r w:rsidR="008F0022" w:rsidRPr="00F648BF">
        <w:rPr>
          <w:rFonts w:ascii="Arial" w:eastAsia="Times New Roman" w:hAnsi="Arial" w:cs="Arial"/>
          <w:color w:val="000000" w:themeColor="text1"/>
          <w:lang w:eastAsia="pl-PL"/>
        </w:rPr>
        <w:t>inne zadania wyszczególnione w umowie</w:t>
      </w:r>
      <w:r w:rsidR="004104DC">
        <w:rPr>
          <w:rFonts w:ascii="Arial" w:eastAsia="Times New Roman" w:hAnsi="Arial" w:cs="Arial"/>
          <w:color w:val="000000" w:themeColor="text1"/>
          <w:lang w:eastAsia="pl-PL"/>
        </w:rPr>
        <w:t>.</w:t>
      </w:r>
    </w:p>
    <w:p w14:paraId="25CF9EFA" w14:textId="77777777" w:rsidR="00681C6C" w:rsidRDefault="00681C6C" w:rsidP="008232F1">
      <w:pPr>
        <w:spacing w:after="0"/>
        <w:rPr>
          <w:sz w:val="24"/>
          <w:szCs w:val="24"/>
        </w:rPr>
      </w:pPr>
    </w:p>
    <w:p w14:paraId="2912A9C6" w14:textId="77777777" w:rsidR="00244AEC" w:rsidRPr="00F648BF" w:rsidRDefault="00244AEC" w:rsidP="00F648BF">
      <w:pPr>
        <w:pStyle w:val="Akapitzlist"/>
        <w:numPr>
          <w:ilvl w:val="0"/>
          <w:numId w:val="5"/>
        </w:numPr>
        <w:spacing w:after="0"/>
        <w:rPr>
          <w:rFonts w:ascii="Arial" w:hAnsi="Arial" w:cs="Arial"/>
        </w:rPr>
      </w:pPr>
      <w:r w:rsidRPr="00F648BF">
        <w:rPr>
          <w:rFonts w:ascii="Arial" w:hAnsi="Arial" w:cs="Arial"/>
        </w:rPr>
        <w:t>Szczegółowe dane dotyczące wykonania projektu i robót budowlanych przedmiotowego zadania są dostępne na stronie:</w:t>
      </w:r>
    </w:p>
    <w:p w14:paraId="4C07D94F" w14:textId="77777777" w:rsidR="00244AEC" w:rsidRDefault="00244AEC" w:rsidP="00244AEC">
      <w:pPr>
        <w:pStyle w:val="NormalnyWeb"/>
        <w:shd w:val="clear" w:color="auto" w:fill="FFFFFF"/>
        <w:spacing w:before="0" w:beforeAutospacing="0" w:after="0" w:afterAutospacing="0"/>
        <w:rPr>
          <w:rFonts w:ascii="Arial" w:hAnsi="Arial" w:cs="Arial"/>
          <w:color w:val="231F20"/>
        </w:rPr>
      </w:pPr>
    </w:p>
    <w:p w14:paraId="6428975F" w14:textId="77777777" w:rsidR="00244AEC" w:rsidRDefault="00E53A2B" w:rsidP="00244AEC">
      <w:pPr>
        <w:pStyle w:val="NormalnyWeb"/>
        <w:shd w:val="clear" w:color="auto" w:fill="FFFFFF"/>
        <w:spacing w:before="0" w:beforeAutospacing="0" w:after="0" w:afterAutospacing="0"/>
        <w:rPr>
          <w:rFonts w:ascii="Arial" w:hAnsi="Arial" w:cs="Arial"/>
          <w:color w:val="231F20"/>
        </w:rPr>
      </w:pPr>
      <w:hyperlink r:id="rId7" w:tgtFrame="_blank" w:history="1">
        <w:r w:rsidR="00244AEC">
          <w:rPr>
            <w:rStyle w:val="Hipercze"/>
            <w:rFonts w:ascii="Arial" w:hAnsi="Arial" w:cs="Arial"/>
            <w:b/>
            <w:bCs/>
            <w:color w:val="0563C1"/>
            <w:sz w:val="20"/>
            <w:szCs w:val="20"/>
          </w:rPr>
          <w:t>https://ezamowienia.gov.pl/mp-client/search/list/ocds-148610-a5632425-9e64-11ee-948d-82b0c04ef850</w:t>
        </w:r>
      </w:hyperlink>
    </w:p>
    <w:p w14:paraId="0443F207" w14:textId="77777777" w:rsidR="00244AEC" w:rsidRDefault="00244AEC" w:rsidP="008232F1">
      <w:pPr>
        <w:spacing w:after="0"/>
        <w:rPr>
          <w:sz w:val="24"/>
          <w:szCs w:val="24"/>
        </w:rPr>
      </w:pPr>
    </w:p>
    <w:p w14:paraId="3DA8BA34" w14:textId="77777777" w:rsidR="00AF3623" w:rsidRDefault="00AF3623" w:rsidP="00F648BF">
      <w:pPr>
        <w:pStyle w:val="Akapitzlist"/>
        <w:numPr>
          <w:ilvl w:val="0"/>
          <w:numId w:val="5"/>
        </w:numPr>
        <w:spacing w:after="0" w:line="276" w:lineRule="auto"/>
        <w:jc w:val="both"/>
        <w:rPr>
          <w:rFonts w:ascii="Arial" w:eastAsia="Times New Roman" w:hAnsi="Arial" w:cs="Arial"/>
        </w:rPr>
      </w:pPr>
      <w:r w:rsidRPr="00F648BF">
        <w:rPr>
          <w:rFonts w:ascii="Arial" w:eastAsia="Times New Roman" w:hAnsi="Arial" w:cs="Arial"/>
          <w:lang w:val="x-none"/>
        </w:rPr>
        <w:t xml:space="preserve">Szczegółowe warunki realizacji przedmiotu zamówienia, w tym dot. terminu realizacji, określa umowa, której wzór stanowi załącznik </w:t>
      </w:r>
      <w:r w:rsidR="005B5D75" w:rsidRPr="00F648BF">
        <w:rPr>
          <w:rFonts w:ascii="Arial" w:eastAsia="Times New Roman" w:hAnsi="Arial" w:cs="Arial"/>
        </w:rPr>
        <w:t>do niniejszego ogłoszenia.</w:t>
      </w:r>
    </w:p>
    <w:p w14:paraId="0CFC378F" w14:textId="0C1700A8" w:rsidR="00AF3623" w:rsidRPr="004104DC" w:rsidRDefault="004104DC" w:rsidP="000D0151">
      <w:pPr>
        <w:pStyle w:val="Akapitzlist"/>
        <w:numPr>
          <w:ilvl w:val="0"/>
          <w:numId w:val="5"/>
        </w:numPr>
        <w:spacing w:after="0" w:line="276" w:lineRule="auto"/>
        <w:jc w:val="both"/>
        <w:rPr>
          <w:sz w:val="24"/>
          <w:szCs w:val="24"/>
        </w:rPr>
      </w:pPr>
      <w:r w:rsidRPr="004104DC">
        <w:rPr>
          <w:rFonts w:ascii="Arial" w:eastAsia="Times New Roman" w:hAnsi="Arial" w:cs="Arial"/>
        </w:rPr>
        <w:t xml:space="preserve">Oferty można składać do dnia  </w:t>
      </w:r>
      <w:r w:rsidR="006353AB">
        <w:rPr>
          <w:rFonts w:ascii="Arial" w:eastAsia="Times New Roman" w:hAnsi="Arial" w:cs="Arial"/>
        </w:rPr>
        <w:t>20.03.2024 r.</w:t>
      </w:r>
      <w:r w:rsidRPr="004104DC">
        <w:rPr>
          <w:rFonts w:ascii="Arial" w:eastAsia="Times New Roman" w:hAnsi="Arial" w:cs="Arial"/>
        </w:rPr>
        <w:t xml:space="preserve">  do godziny </w:t>
      </w:r>
      <w:r w:rsidR="006353AB">
        <w:rPr>
          <w:rFonts w:ascii="Arial" w:eastAsia="Times New Roman" w:hAnsi="Arial" w:cs="Arial"/>
        </w:rPr>
        <w:t>14.00</w:t>
      </w:r>
      <w:bookmarkStart w:id="0" w:name="_GoBack"/>
      <w:bookmarkEnd w:id="0"/>
      <w:r w:rsidRPr="004104DC">
        <w:rPr>
          <w:rFonts w:ascii="Arial" w:eastAsia="Times New Roman" w:hAnsi="Arial" w:cs="Arial"/>
        </w:rPr>
        <w:t xml:space="preserve"> w zaklejonych kopertach w sekretariacie Liceum lub przesłać na e-mail: </w:t>
      </w:r>
      <w:hyperlink r:id="rId8" w:history="1">
        <w:r w:rsidRPr="004104DC">
          <w:rPr>
            <w:rStyle w:val="Hipercze"/>
            <w:rFonts w:ascii="Arial" w:eastAsia="Times New Roman" w:hAnsi="Arial" w:cs="Arial"/>
          </w:rPr>
          <w:t>jm@lootwock.pl</w:t>
        </w:r>
      </w:hyperlink>
      <w:r w:rsidRPr="004104DC">
        <w:rPr>
          <w:rFonts w:ascii="Arial" w:eastAsia="Times New Roman" w:hAnsi="Arial" w:cs="Arial"/>
        </w:rPr>
        <w:t xml:space="preserve"> wiadomość zaszyfrowaną, a najpóźniej 10 minut po zakończonej godzinie składania ofert przesłać na ten sam adre</w:t>
      </w:r>
      <w:r w:rsidR="00C03FBE">
        <w:rPr>
          <w:rFonts w:ascii="Arial" w:eastAsia="Times New Roman" w:hAnsi="Arial" w:cs="Arial"/>
        </w:rPr>
        <w:t>s</w:t>
      </w:r>
      <w:r w:rsidRPr="004104DC">
        <w:rPr>
          <w:rFonts w:ascii="Arial" w:eastAsia="Times New Roman" w:hAnsi="Arial" w:cs="Arial"/>
        </w:rPr>
        <w:t xml:space="preserve"> e-mail hasło do rozszyfrowania.</w:t>
      </w:r>
    </w:p>
    <w:p w14:paraId="42EC142F" w14:textId="77777777" w:rsidR="008232F1" w:rsidRPr="00AC4886" w:rsidRDefault="008232F1" w:rsidP="008232F1">
      <w:pPr>
        <w:spacing w:after="0"/>
        <w:rPr>
          <w:sz w:val="24"/>
          <w:szCs w:val="24"/>
        </w:rPr>
      </w:pPr>
    </w:p>
    <w:p w14:paraId="75CF217E" w14:textId="77777777" w:rsidR="00733C15" w:rsidRPr="008724FE" w:rsidRDefault="00A575A5" w:rsidP="008724FE">
      <w:pPr>
        <w:pStyle w:val="Akapitzlist"/>
        <w:widowControl w:val="0"/>
        <w:numPr>
          <w:ilvl w:val="0"/>
          <w:numId w:val="5"/>
        </w:numPr>
        <w:shd w:val="clear" w:color="auto" w:fill="FFFFFF"/>
        <w:tabs>
          <w:tab w:val="left" w:pos="341"/>
        </w:tabs>
        <w:autoSpaceDE w:val="0"/>
        <w:autoSpaceDN w:val="0"/>
        <w:adjustRightInd w:val="0"/>
        <w:spacing w:after="0" w:line="276" w:lineRule="auto"/>
        <w:rPr>
          <w:rFonts w:ascii="Arial" w:hAnsi="Arial" w:cs="Arial"/>
        </w:rPr>
      </w:pPr>
      <w:r w:rsidRPr="008724FE">
        <w:rPr>
          <w:rFonts w:ascii="Arial" w:hAnsi="Arial" w:cs="Arial"/>
        </w:rPr>
        <w:t>W odpowiedzi na ogłoszenie prosimy o przesłanie nw. Informacji:</w:t>
      </w:r>
    </w:p>
    <w:p w14:paraId="2644D77C" w14:textId="77777777" w:rsidR="008232F1" w:rsidRPr="008724FE" w:rsidRDefault="008232F1" w:rsidP="008232F1">
      <w:pPr>
        <w:widowControl w:val="0"/>
        <w:shd w:val="clear" w:color="auto" w:fill="FFFFFF"/>
        <w:tabs>
          <w:tab w:val="left" w:pos="341"/>
        </w:tabs>
        <w:autoSpaceDE w:val="0"/>
        <w:autoSpaceDN w:val="0"/>
        <w:adjustRightInd w:val="0"/>
        <w:spacing w:after="0" w:line="276" w:lineRule="auto"/>
        <w:rPr>
          <w:rFonts w:ascii="Arial" w:hAnsi="Arial" w:cs="Arial"/>
        </w:rPr>
      </w:pPr>
    </w:p>
    <w:p w14:paraId="3A0B7B80" w14:textId="77777777" w:rsidR="00733C15" w:rsidRPr="008724FE" w:rsidRDefault="00733C15" w:rsidP="008232F1">
      <w:pPr>
        <w:pStyle w:val="Akapitzlist"/>
        <w:widowControl w:val="0"/>
        <w:numPr>
          <w:ilvl w:val="0"/>
          <w:numId w:val="3"/>
        </w:numPr>
        <w:shd w:val="clear" w:color="auto" w:fill="FFFFFF"/>
        <w:tabs>
          <w:tab w:val="left" w:pos="709"/>
          <w:tab w:val="left" w:leader="dot" w:pos="8894"/>
        </w:tabs>
        <w:autoSpaceDE w:val="0"/>
        <w:autoSpaceDN w:val="0"/>
        <w:adjustRightInd w:val="0"/>
        <w:spacing w:after="0" w:line="276" w:lineRule="auto"/>
        <w:jc w:val="both"/>
        <w:rPr>
          <w:rFonts w:ascii="Arial" w:hAnsi="Arial" w:cs="Arial"/>
          <w:spacing w:val="-10"/>
        </w:rPr>
      </w:pPr>
      <w:r w:rsidRPr="008724FE">
        <w:rPr>
          <w:rFonts w:ascii="Arial" w:hAnsi="Arial" w:cs="Arial"/>
        </w:rPr>
        <w:t>nazwa wykonawcy</w:t>
      </w:r>
      <w:r w:rsidRPr="008724FE">
        <w:rPr>
          <w:rFonts w:ascii="Arial" w:hAnsi="Arial" w:cs="Arial"/>
        </w:rPr>
        <w:tab/>
      </w:r>
    </w:p>
    <w:p w14:paraId="658DB3F7" w14:textId="77777777" w:rsidR="00733C15" w:rsidRPr="008724FE" w:rsidRDefault="00733C15" w:rsidP="008232F1">
      <w:pPr>
        <w:pStyle w:val="Akapitzlist"/>
        <w:widowControl w:val="0"/>
        <w:numPr>
          <w:ilvl w:val="0"/>
          <w:numId w:val="3"/>
        </w:numPr>
        <w:shd w:val="clear" w:color="auto" w:fill="FFFFFF"/>
        <w:tabs>
          <w:tab w:val="left" w:pos="562"/>
          <w:tab w:val="left" w:leader="dot" w:pos="8894"/>
        </w:tabs>
        <w:autoSpaceDE w:val="0"/>
        <w:autoSpaceDN w:val="0"/>
        <w:adjustRightInd w:val="0"/>
        <w:spacing w:after="0" w:line="276" w:lineRule="auto"/>
        <w:jc w:val="both"/>
        <w:rPr>
          <w:rFonts w:ascii="Arial" w:hAnsi="Arial" w:cs="Arial"/>
          <w:spacing w:val="-10"/>
        </w:rPr>
      </w:pPr>
      <w:r w:rsidRPr="008724FE">
        <w:rPr>
          <w:rFonts w:ascii="Arial" w:hAnsi="Arial" w:cs="Arial"/>
        </w:rPr>
        <w:lastRenderedPageBreak/>
        <w:t>adres wykonawcy</w:t>
      </w:r>
      <w:r w:rsidRPr="008724FE">
        <w:rPr>
          <w:rFonts w:ascii="Arial" w:hAnsi="Arial" w:cs="Arial"/>
        </w:rPr>
        <w:tab/>
      </w:r>
    </w:p>
    <w:p w14:paraId="083DFC1A" w14:textId="77777777" w:rsidR="00733C15" w:rsidRPr="008724FE" w:rsidRDefault="00733C15" w:rsidP="008232F1">
      <w:pPr>
        <w:widowControl w:val="0"/>
        <w:numPr>
          <w:ilvl w:val="0"/>
          <w:numId w:val="3"/>
        </w:numPr>
        <w:shd w:val="clear" w:color="auto" w:fill="FFFFFF"/>
        <w:tabs>
          <w:tab w:val="left" w:pos="562"/>
          <w:tab w:val="left" w:leader="dot" w:pos="8794"/>
        </w:tabs>
        <w:autoSpaceDE w:val="0"/>
        <w:autoSpaceDN w:val="0"/>
        <w:adjustRightInd w:val="0"/>
        <w:spacing w:after="0" w:line="276" w:lineRule="auto"/>
        <w:jc w:val="both"/>
        <w:rPr>
          <w:rFonts w:ascii="Arial" w:hAnsi="Arial" w:cs="Arial"/>
          <w:spacing w:val="-10"/>
        </w:rPr>
      </w:pPr>
      <w:r w:rsidRPr="008724FE">
        <w:rPr>
          <w:rFonts w:ascii="Arial" w:hAnsi="Arial" w:cs="Arial"/>
          <w:spacing w:val="-2"/>
        </w:rPr>
        <w:t xml:space="preserve">NIP       </w:t>
      </w:r>
      <w:r w:rsidRPr="008724FE">
        <w:rPr>
          <w:rFonts w:ascii="Arial" w:hAnsi="Arial" w:cs="Arial"/>
        </w:rPr>
        <w:tab/>
      </w:r>
    </w:p>
    <w:p w14:paraId="4CFD1E1A" w14:textId="77777777" w:rsidR="00733C15" w:rsidRPr="008724FE" w:rsidRDefault="00733C15" w:rsidP="008232F1">
      <w:pPr>
        <w:widowControl w:val="0"/>
        <w:numPr>
          <w:ilvl w:val="0"/>
          <w:numId w:val="3"/>
        </w:numPr>
        <w:shd w:val="clear" w:color="auto" w:fill="FFFFFF"/>
        <w:tabs>
          <w:tab w:val="left" w:pos="562"/>
          <w:tab w:val="left" w:leader="dot" w:pos="8866"/>
        </w:tabs>
        <w:autoSpaceDE w:val="0"/>
        <w:autoSpaceDN w:val="0"/>
        <w:adjustRightInd w:val="0"/>
        <w:spacing w:after="0" w:line="276" w:lineRule="auto"/>
        <w:jc w:val="both"/>
        <w:rPr>
          <w:rFonts w:ascii="Arial" w:hAnsi="Arial" w:cs="Arial"/>
          <w:spacing w:val="-11"/>
        </w:rPr>
      </w:pPr>
      <w:r w:rsidRPr="008724FE">
        <w:rPr>
          <w:rFonts w:ascii="Arial" w:hAnsi="Arial" w:cs="Arial"/>
        </w:rPr>
        <w:t xml:space="preserve">Regon </w:t>
      </w:r>
      <w:r w:rsidRPr="008724FE">
        <w:rPr>
          <w:rFonts w:ascii="Arial" w:hAnsi="Arial" w:cs="Arial"/>
        </w:rPr>
        <w:tab/>
      </w:r>
    </w:p>
    <w:p w14:paraId="2578AF2D" w14:textId="77777777" w:rsidR="00480FCB" w:rsidRPr="008724FE" w:rsidRDefault="00733C15" w:rsidP="008232F1">
      <w:pPr>
        <w:widowControl w:val="0"/>
        <w:numPr>
          <w:ilvl w:val="0"/>
          <w:numId w:val="3"/>
        </w:numPr>
        <w:shd w:val="clear" w:color="auto" w:fill="FFFFFF"/>
        <w:tabs>
          <w:tab w:val="left" w:pos="562"/>
        </w:tabs>
        <w:autoSpaceDE w:val="0"/>
        <w:autoSpaceDN w:val="0"/>
        <w:adjustRightInd w:val="0"/>
        <w:spacing w:after="0" w:line="276" w:lineRule="auto"/>
        <w:rPr>
          <w:rFonts w:ascii="Arial" w:hAnsi="Arial" w:cs="Arial"/>
          <w:spacing w:val="-11"/>
        </w:rPr>
      </w:pPr>
      <w:r w:rsidRPr="008724FE">
        <w:rPr>
          <w:rFonts w:ascii="Arial" w:hAnsi="Arial" w:cs="Arial"/>
          <w:spacing w:val="-1"/>
        </w:rPr>
        <w:t>Oferuję wykonanie przedmiotu zamówienia za:</w:t>
      </w:r>
    </w:p>
    <w:p w14:paraId="21E5221F" w14:textId="77777777" w:rsidR="00733C15" w:rsidRPr="008724FE" w:rsidRDefault="00733C15" w:rsidP="008232F1">
      <w:pPr>
        <w:shd w:val="clear" w:color="auto" w:fill="FFFFFF"/>
        <w:tabs>
          <w:tab w:val="left" w:leader="dot" w:pos="3610"/>
          <w:tab w:val="left" w:leader="dot" w:pos="9000"/>
        </w:tabs>
        <w:spacing w:after="0" w:line="276" w:lineRule="auto"/>
        <w:ind w:left="1134"/>
        <w:rPr>
          <w:rFonts w:ascii="Arial" w:hAnsi="Arial" w:cs="Arial"/>
        </w:rPr>
      </w:pPr>
      <w:r w:rsidRPr="008724FE">
        <w:rPr>
          <w:rFonts w:ascii="Arial" w:hAnsi="Arial" w:cs="Arial"/>
          <w:spacing w:val="-2"/>
        </w:rPr>
        <w:t>Cenę netto</w:t>
      </w:r>
      <w:r w:rsidRPr="008724FE">
        <w:rPr>
          <w:rFonts w:ascii="Arial" w:hAnsi="Arial" w:cs="Arial"/>
        </w:rPr>
        <w:tab/>
      </w:r>
      <w:r w:rsidRPr="008724FE">
        <w:rPr>
          <w:rFonts w:ascii="Arial" w:hAnsi="Arial" w:cs="Arial"/>
          <w:spacing w:val="-1"/>
        </w:rPr>
        <w:t>zł (słownie złotych</w:t>
      </w:r>
      <w:r w:rsidRPr="008724FE">
        <w:rPr>
          <w:rFonts w:ascii="Arial" w:hAnsi="Arial" w:cs="Arial"/>
        </w:rPr>
        <w:t>……………………………..</w:t>
      </w:r>
      <w:r w:rsidRPr="008724FE">
        <w:rPr>
          <w:rFonts w:ascii="Arial" w:hAnsi="Arial" w:cs="Arial"/>
          <w:b/>
          <w:bCs/>
        </w:rPr>
        <w:t>)</w:t>
      </w:r>
    </w:p>
    <w:p w14:paraId="6E5AD1C1" w14:textId="77777777" w:rsidR="00733C15" w:rsidRPr="008724FE" w:rsidRDefault="00733C15" w:rsidP="008232F1">
      <w:pPr>
        <w:shd w:val="clear" w:color="auto" w:fill="FFFFFF"/>
        <w:tabs>
          <w:tab w:val="left" w:leader="dot" w:pos="3605"/>
          <w:tab w:val="left" w:leader="dot" w:pos="8995"/>
        </w:tabs>
        <w:spacing w:after="0" w:line="276" w:lineRule="auto"/>
        <w:ind w:left="312" w:firstLine="822"/>
        <w:rPr>
          <w:rFonts w:ascii="Arial" w:hAnsi="Arial" w:cs="Arial"/>
        </w:rPr>
      </w:pPr>
      <w:r w:rsidRPr="008724FE">
        <w:rPr>
          <w:rFonts w:ascii="Arial" w:hAnsi="Arial" w:cs="Arial"/>
          <w:spacing w:val="-3"/>
        </w:rPr>
        <w:t>Podatek VAT</w:t>
      </w:r>
      <w:r w:rsidRPr="008724FE">
        <w:rPr>
          <w:rFonts w:ascii="Arial" w:hAnsi="Arial" w:cs="Arial"/>
        </w:rPr>
        <w:tab/>
      </w:r>
      <w:r w:rsidRPr="008724FE">
        <w:rPr>
          <w:rFonts w:ascii="Arial" w:hAnsi="Arial" w:cs="Arial"/>
          <w:spacing w:val="-1"/>
        </w:rPr>
        <w:t>zł (słownie złotych</w:t>
      </w:r>
      <w:r w:rsidRPr="008724FE">
        <w:rPr>
          <w:rFonts w:ascii="Arial" w:hAnsi="Arial" w:cs="Arial"/>
        </w:rPr>
        <w:t>……………………………..</w:t>
      </w:r>
      <w:r w:rsidRPr="008724FE">
        <w:rPr>
          <w:rFonts w:ascii="Arial" w:hAnsi="Arial" w:cs="Arial"/>
          <w:b/>
          <w:bCs/>
        </w:rPr>
        <w:t>)</w:t>
      </w:r>
    </w:p>
    <w:p w14:paraId="2D2DD8CB" w14:textId="77777777" w:rsidR="00733C15" w:rsidRDefault="00733C15" w:rsidP="008232F1">
      <w:pPr>
        <w:shd w:val="clear" w:color="auto" w:fill="FFFFFF"/>
        <w:tabs>
          <w:tab w:val="left" w:leader="dot" w:pos="3576"/>
          <w:tab w:val="left" w:leader="dot" w:pos="8966"/>
        </w:tabs>
        <w:spacing w:after="0" w:line="276" w:lineRule="auto"/>
        <w:ind w:left="254" w:firstLine="880"/>
        <w:rPr>
          <w:rFonts w:ascii="Arial" w:hAnsi="Arial" w:cs="Arial"/>
          <w:b/>
          <w:bCs/>
        </w:rPr>
      </w:pPr>
      <w:r w:rsidRPr="008724FE">
        <w:rPr>
          <w:rFonts w:ascii="Arial" w:hAnsi="Arial" w:cs="Arial"/>
          <w:spacing w:val="-2"/>
        </w:rPr>
        <w:t>Cenę brutto</w:t>
      </w:r>
      <w:r w:rsidRPr="008724FE">
        <w:rPr>
          <w:rFonts w:ascii="Arial" w:hAnsi="Arial" w:cs="Arial"/>
        </w:rPr>
        <w:tab/>
      </w:r>
      <w:r w:rsidRPr="008724FE">
        <w:rPr>
          <w:rFonts w:ascii="Arial" w:hAnsi="Arial" w:cs="Arial"/>
          <w:spacing w:val="-1"/>
        </w:rPr>
        <w:t>zł (słownie złotych</w:t>
      </w:r>
      <w:r w:rsidRPr="008724FE">
        <w:rPr>
          <w:rFonts w:ascii="Arial" w:hAnsi="Arial" w:cs="Arial"/>
        </w:rPr>
        <w:t>……………………………..</w:t>
      </w:r>
      <w:r w:rsidRPr="008724FE">
        <w:rPr>
          <w:rFonts w:ascii="Arial" w:hAnsi="Arial" w:cs="Arial"/>
          <w:b/>
          <w:bCs/>
        </w:rPr>
        <w:t>)</w:t>
      </w:r>
    </w:p>
    <w:p w14:paraId="52E2AB01" w14:textId="77777777" w:rsidR="004104DC" w:rsidRDefault="004104DC" w:rsidP="008232F1">
      <w:pPr>
        <w:shd w:val="clear" w:color="auto" w:fill="FFFFFF"/>
        <w:tabs>
          <w:tab w:val="left" w:leader="dot" w:pos="3576"/>
          <w:tab w:val="left" w:leader="dot" w:pos="8966"/>
        </w:tabs>
        <w:spacing w:after="0" w:line="276" w:lineRule="auto"/>
        <w:ind w:left="254" w:firstLine="880"/>
        <w:rPr>
          <w:rFonts w:ascii="Arial" w:hAnsi="Arial" w:cs="Arial"/>
        </w:rPr>
      </w:pPr>
    </w:p>
    <w:p w14:paraId="5CC7153C" w14:textId="77777777" w:rsidR="004104DC" w:rsidRPr="008724FE" w:rsidRDefault="004104DC" w:rsidP="008232F1">
      <w:pPr>
        <w:shd w:val="clear" w:color="auto" w:fill="FFFFFF"/>
        <w:tabs>
          <w:tab w:val="left" w:leader="dot" w:pos="3576"/>
          <w:tab w:val="left" w:leader="dot" w:pos="8966"/>
        </w:tabs>
        <w:spacing w:after="0" w:line="276" w:lineRule="auto"/>
        <w:ind w:left="254" w:firstLine="880"/>
        <w:rPr>
          <w:rFonts w:ascii="Arial" w:hAnsi="Arial" w:cs="Arial"/>
        </w:rPr>
      </w:pPr>
    </w:p>
    <w:p w14:paraId="5C8690C3" w14:textId="77777777" w:rsidR="00733C15" w:rsidRDefault="00733C15" w:rsidP="008232F1"/>
    <w:sectPr w:rsidR="00733C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7950" w14:textId="77777777" w:rsidR="00E53A2B" w:rsidRDefault="00E53A2B" w:rsidP="00A575A5">
      <w:pPr>
        <w:spacing w:after="0" w:line="240" w:lineRule="auto"/>
      </w:pPr>
      <w:r>
        <w:separator/>
      </w:r>
    </w:p>
  </w:endnote>
  <w:endnote w:type="continuationSeparator" w:id="0">
    <w:p w14:paraId="10986FE3" w14:textId="77777777" w:rsidR="00E53A2B" w:rsidRDefault="00E53A2B" w:rsidP="00A5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7774D" w14:textId="77777777" w:rsidR="00E53A2B" w:rsidRDefault="00E53A2B" w:rsidP="00A575A5">
      <w:pPr>
        <w:spacing w:after="0" w:line="240" w:lineRule="auto"/>
      </w:pPr>
      <w:r>
        <w:separator/>
      </w:r>
    </w:p>
  </w:footnote>
  <w:footnote w:type="continuationSeparator" w:id="0">
    <w:p w14:paraId="170520E9" w14:textId="77777777" w:rsidR="00E53A2B" w:rsidRDefault="00E53A2B" w:rsidP="00A5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B57"/>
    <w:multiLevelType w:val="hybridMultilevel"/>
    <w:tmpl w:val="7A00D9E4"/>
    <w:lvl w:ilvl="0" w:tplc="10562A26">
      <w:start w:val="1"/>
      <w:numFmt w:val="decimal"/>
      <w:lvlText w:val="%1."/>
      <w:lvlJc w:val="left"/>
      <w:rPr>
        <w:rFonts w:ascii="Arial" w:eastAsia="Times New Roman" w:hAnsi="Arial" w:cs="Arial"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0372587"/>
    <w:multiLevelType w:val="hybridMultilevel"/>
    <w:tmpl w:val="2AC41288"/>
    <w:lvl w:ilvl="0" w:tplc="CA02593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808702D"/>
    <w:multiLevelType w:val="hybridMultilevel"/>
    <w:tmpl w:val="9070A3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B040231"/>
    <w:multiLevelType w:val="hybridMultilevel"/>
    <w:tmpl w:val="86E80026"/>
    <w:lvl w:ilvl="0" w:tplc="EA4E635E">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D67B7C"/>
    <w:multiLevelType w:val="singleLevel"/>
    <w:tmpl w:val="DFC4FEA0"/>
    <w:lvl w:ilvl="0">
      <w:start w:val="2"/>
      <w:numFmt w:val="decimal"/>
      <w:lvlText w:val="%1."/>
      <w:legacy w:legacy="1" w:legacySpace="0" w:legacyIndent="230"/>
      <w:lvlJc w:val="left"/>
      <w:pPr>
        <w:ind w:left="0" w:firstLine="0"/>
      </w:pPr>
      <w:rPr>
        <w:rFonts w:ascii="Times New Roman" w:hAnsi="Times New Roman" w:cs="Times New Roman" w:hint="default"/>
        <w:b/>
        <w:bCs/>
      </w:rPr>
    </w:lvl>
  </w:abstractNum>
  <w:abstractNum w:abstractNumId="5" w15:restartNumberingAfterBreak="0">
    <w:nsid w:val="79CC4B6A"/>
    <w:multiLevelType w:val="hybridMultilevel"/>
    <w:tmpl w:val="A7AAC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15"/>
    <w:rsid w:val="000D392F"/>
    <w:rsid w:val="00114FB8"/>
    <w:rsid w:val="001213D1"/>
    <w:rsid w:val="001C4C38"/>
    <w:rsid w:val="001D3B94"/>
    <w:rsid w:val="00240205"/>
    <w:rsid w:val="00244AEC"/>
    <w:rsid w:val="002C27E7"/>
    <w:rsid w:val="002E6E26"/>
    <w:rsid w:val="00332C6F"/>
    <w:rsid w:val="003E0739"/>
    <w:rsid w:val="004104DC"/>
    <w:rsid w:val="0046552F"/>
    <w:rsid w:val="00480FCB"/>
    <w:rsid w:val="004D2839"/>
    <w:rsid w:val="005B5D75"/>
    <w:rsid w:val="00631D87"/>
    <w:rsid w:val="006353AB"/>
    <w:rsid w:val="00655A10"/>
    <w:rsid w:val="00681C6C"/>
    <w:rsid w:val="006C1123"/>
    <w:rsid w:val="006E5BA4"/>
    <w:rsid w:val="00722425"/>
    <w:rsid w:val="00733C15"/>
    <w:rsid w:val="008232F1"/>
    <w:rsid w:val="00826CDE"/>
    <w:rsid w:val="008724FE"/>
    <w:rsid w:val="008F0022"/>
    <w:rsid w:val="008F31CF"/>
    <w:rsid w:val="009345C7"/>
    <w:rsid w:val="009E5A9F"/>
    <w:rsid w:val="00A1752F"/>
    <w:rsid w:val="00A34E7F"/>
    <w:rsid w:val="00A575A5"/>
    <w:rsid w:val="00A95C93"/>
    <w:rsid w:val="00AA7F47"/>
    <w:rsid w:val="00AC4886"/>
    <w:rsid w:val="00AD61DA"/>
    <w:rsid w:val="00AF3623"/>
    <w:rsid w:val="00AF47C8"/>
    <w:rsid w:val="00B11137"/>
    <w:rsid w:val="00B12CC4"/>
    <w:rsid w:val="00C03FBE"/>
    <w:rsid w:val="00C25B59"/>
    <w:rsid w:val="00C84CA0"/>
    <w:rsid w:val="00CE264F"/>
    <w:rsid w:val="00CF59C5"/>
    <w:rsid w:val="00D5464C"/>
    <w:rsid w:val="00DE0503"/>
    <w:rsid w:val="00DE5216"/>
    <w:rsid w:val="00E003D6"/>
    <w:rsid w:val="00E53A2B"/>
    <w:rsid w:val="00F22E4C"/>
    <w:rsid w:val="00F648BF"/>
    <w:rsid w:val="00F71119"/>
    <w:rsid w:val="00FB0952"/>
    <w:rsid w:val="00FC4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AFD4"/>
  <w15:docId w15:val="{04100936-4390-442E-85AF-0EE19CD8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5A5"/>
    <w:pPr>
      <w:ind w:left="720"/>
      <w:contextualSpacing/>
    </w:pPr>
  </w:style>
  <w:style w:type="paragraph" w:styleId="Nagwek">
    <w:name w:val="header"/>
    <w:basedOn w:val="Normalny"/>
    <w:link w:val="NagwekZnak"/>
    <w:uiPriority w:val="99"/>
    <w:unhideWhenUsed/>
    <w:rsid w:val="00A575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75A5"/>
  </w:style>
  <w:style w:type="paragraph" w:styleId="Stopka">
    <w:name w:val="footer"/>
    <w:basedOn w:val="Normalny"/>
    <w:link w:val="StopkaZnak"/>
    <w:uiPriority w:val="99"/>
    <w:unhideWhenUsed/>
    <w:rsid w:val="00A575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5A5"/>
  </w:style>
  <w:style w:type="paragraph" w:styleId="NormalnyWeb">
    <w:name w:val="Normal (Web)"/>
    <w:basedOn w:val="Normalny"/>
    <w:uiPriority w:val="99"/>
    <w:semiHidden/>
    <w:unhideWhenUsed/>
    <w:rsid w:val="00244A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4AEC"/>
    <w:rPr>
      <w:color w:val="0000FF"/>
      <w:u w:val="single"/>
    </w:rPr>
  </w:style>
  <w:style w:type="character" w:customStyle="1" w:styleId="Nierozpoznanawzmianka1">
    <w:name w:val="Nierozpoznana wzmianka1"/>
    <w:basedOn w:val="Domylnaczcionkaakapitu"/>
    <w:uiPriority w:val="99"/>
    <w:semiHidden/>
    <w:unhideWhenUsed/>
    <w:rsid w:val="004104DC"/>
    <w:rPr>
      <w:color w:val="605E5C"/>
      <w:shd w:val="clear" w:color="auto" w:fill="E1DFDD"/>
    </w:rPr>
  </w:style>
  <w:style w:type="paragraph" w:styleId="Tekstdymka">
    <w:name w:val="Balloon Text"/>
    <w:basedOn w:val="Normalny"/>
    <w:link w:val="TekstdymkaZnak"/>
    <w:uiPriority w:val="99"/>
    <w:semiHidden/>
    <w:unhideWhenUsed/>
    <w:rsid w:val="00F22E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E4C"/>
    <w:rPr>
      <w:rFonts w:ascii="Tahoma" w:hAnsi="Tahoma" w:cs="Tahoma"/>
      <w:sz w:val="16"/>
      <w:szCs w:val="16"/>
    </w:rPr>
  </w:style>
  <w:style w:type="character" w:styleId="Odwoaniedokomentarza">
    <w:name w:val="annotation reference"/>
    <w:basedOn w:val="Domylnaczcionkaakapitu"/>
    <w:uiPriority w:val="99"/>
    <w:semiHidden/>
    <w:unhideWhenUsed/>
    <w:rsid w:val="00B11137"/>
    <w:rPr>
      <w:sz w:val="16"/>
      <w:szCs w:val="16"/>
    </w:rPr>
  </w:style>
  <w:style w:type="paragraph" w:styleId="Tekstkomentarza">
    <w:name w:val="annotation text"/>
    <w:basedOn w:val="Normalny"/>
    <w:link w:val="TekstkomentarzaZnak"/>
    <w:uiPriority w:val="99"/>
    <w:semiHidden/>
    <w:unhideWhenUsed/>
    <w:rsid w:val="00B111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1137"/>
    <w:rPr>
      <w:sz w:val="20"/>
      <w:szCs w:val="20"/>
    </w:rPr>
  </w:style>
  <w:style w:type="paragraph" w:styleId="Tematkomentarza">
    <w:name w:val="annotation subject"/>
    <w:basedOn w:val="Tekstkomentarza"/>
    <w:next w:val="Tekstkomentarza"/>
    <w:link w:val="TematkomentarzaZnak"/>
    <w:uiPriority w:val="99"/>
    <w:semiHidden/>
    <w:unhideWhenUsed/>
    <w:rsid w:val="00B11137"/>
    <w:rPr>
      <w:b/>
      <w:bCs/>
    </w:rPr>
  </w:style>
  <w:style w:type="character" w:customStyle="1" w:styleId="TematkomentarzaZnak">
    <w:name w:val="Temat komentarza Znak"/>
    <w:basedOn w:val="TekstkomentarzaZnak"/>
    <w:link w:val="Tematkomentarza"/>
    <w:uiPriority w:val="99"/>
    <w:semiHidden/>
    <w:rsid w:val="00B11137"/>
    <w:rPr>
      <w:b/>
      <w:bCs/>
      <w:sz w:val="20"/>
      <w:szCs w:val="20"/>
    </w:rPr>
  </w:style>
  <w:style w:type="paragraph" w:styleId="Poprawka">
    <w:name w:val="Revision"/>
    <w:hidden/>
    <w:uiPriority w:val="99"/>
    <w:semiHidden/>
    <w:rsid w:val="00631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3413">
      <w:bodyDiv w:val="1"/>
      <w:marLeft w:val="0"/>
      <w:marRight w:val="0"/>
      <w:marTop w:val="0"/>
      <w:marBottom w:val="0"/>
      <w:divBdr>
        <w:top w:val="none" w:sz="0" w:space="0" w:color="auto"/>
        <w:left w:val="none" w:sz="0" w:space="0" w:color="auto"/>
        <w:bottom w:val="none" w:sz="0" w:space="0" w:color="auto"/>
        <w:right w:val="none" w:sz="0" w:space="0" w:color="auto"/>
      </w:divBdr>
    </w:div>
    <w:div w:id="20823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lootwock.pl" TargetMode="External"/><Relationship Id="rId3" Type="http://schemas.openxmlformats.org/officeDocument/2006/relationships/settings" Target="settings.xml"/><Relationship Id="rId7" Type="http://schemas.openxmlformats.org/officeDocument/2006/relationships/hyperlink" Target="https://ezamowienia.gov.pl/mp-client/search/list/ocds-148610-a5632425-9e64-11ee-948d-82b0c04ef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Joanna Michalczyk</cp:lastModifiedBy>
  <cp:revision>2</cp:revision>
  <cp:lastPrinted>2024-02-21T11:49:00Z</cp:lastPrinted>
  <dcterms:created xsi:type="dcterms:W3CDTF">2024-03-12T10:09:00Z</dcterms:created>
  <dcterms:modified xsi:type="dcterms:W3CDTF">2024-03-12T10:09:00Z</dcterms:modified>
</cp:coreProperties>
</file>